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A2" w:rsidRPr="00F034A2" w:rsidRDefault="00F034A2" w:rsidP="00F034A2">
      <w:pPr>
        <w:widowControl/>
        <w:shd w:val="clear" w:color="auto" w:fill="F1FE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Arial" w:eastAsia="宋体" w:hAnsi="Arial" w:cs="Arial"/>
          <w:color w:val="333333"/>
          <w:kern w:val="0"/>
          <w:sz w:val="24"/>
          <w:szCs w:val="24"/>
        </w:rPr>
      </w:pPr>
      <w:r w:rsidRPr="00F034A2">
        <w:rPr>
          <w:rFonts w:ascii="Arial" w:eastAsia="宋体" w:hAnsi="Arial" w:cs="Arial"/>
          <w:color w:val="333333"/>
          <w:kern w:val="0"/>
          <w:sz w:val="24"/>
          <w:szCs w:val="24"/>
        </w:rPr>
        <w:t>财政部</w:t>
      </w:r>
      <w:r w:rsidRPr="00F034A2">
        <w:rPr>
          <w:rFonts w:ascii="Arial" w:eastAsia="宋体" w:hAnsi="Arial" w:cs="Arial"/>
          <w:color w:val="333333"/>
          <w:kern w:val="0"/>
          <w:sz w:val="24"/>
          <w:szCs w:val="24"/>
        </w:rPr>
        <w:t xml:space="preserve"> </w:t>
      </w:r>
      <w:r w:rsidRPr="00F034A2">
        <w:rPr>
          <w:rFonts w:ascii="Arial" w:eastAsia="宋体" w:hAnsi="Arial" w:cs="Arial"/>
          <w:color w:val="333333"/>
          <w:kern w:val="0"/>
          <w:sz w:val="24"/>
          <w:szCs w:val="24"/>
        </w:rPr>
        <w:t>国家税务总局</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关于天然林保护工程（二期）实施企业和单位房产税</w:t>
      </w:r>
      <w:r w:rsidRPr="00F034A2">
        <w:rPr>
          <w:rFonts w:ascii="Arial" w:eastAsia="宋体" w:hAnsi="Arial" w:cs="Arial"/>
          <w:color w:val="333333"/>
          <w:kern w:val="0"/>
          <w:sz w:val="24"/>
          <w:szCs w:val="24"/>
        </w:rPr>
        <w:t xml:space="preserve"> </w:t>
      </w:r>
      <w:r w:rsidRPr="00F034A2">
        <w:rPr>
          <w:rFonts w:ascii="Arial" w:eastAsia="宋体" w:hAnsi="Arial" w:cs="Arial"/>
          <w:color w:val="333333"/>
          <w:kern w:val="0"/>
          <w:sz w:val="24"/>
          <w:szCs w:val="24"/>
        </w:rPr>
        <w:t>城镇土地使用税政策的通知</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财税</w:t>
      </w:r>
      <w:r w:rsidRPr="00F034A2">
        <w:rPr>
          <w:rFonts w:ascii="Arial" w:eastAsia="宋体" w:hAnsi="Arial" w:cs="Arial"/>
          <w:color w:val="333333"/>
          <w:kern w:val="0"/>
          <w:sz w:val="24"/>
          <w:szCs w:val="24"/>
        </w:rPr>
        <w:t>[2011]90</w:t>
      </w:r>
      <w:r w:rsidRPr="00F034A2">
        <w:rPr>
          <w:rFonts w:ascii="Arial" w:eastAsia="宋体" w:hAnsi="Arial" w:cs="Arial"/>
          <w:color w:val="333333"/>
          <w:kern w:val="0"/>
          <w:sz w:val="24"/>
          <w:szCs w:val="24"/>
        </w:rPr>
        <w:t>号</w:t>
      </w:r>
      <w:bookmarkStart w:id="0" w:name="_GoBack"/>
      <w:bookmarkEnd w:id="0"/>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各省、自治区、直辖市、计划单列市财政厅（局）、地方税务局，西藏、宁夏、青海省（自治区）国家税务局，新疆生产建设兵团财务局：</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根据国务院</w:t>
      </w:r>
      <w:r w:rsidRPr="00F034A2">
        <w:rPr>
          <w:rFonts w:ascii="Arial" w:eastAsia="宋体" w:hAnsi="Arial" w:cs="Arial"/>
          <w:color w:val="333333"/>
          <w:kern w:val="0"/>
          <w:sz w:val="24"/>
          <w:szCs w:val="24"/>
        </w:rPr>
        <w:t>2011</w:t>
      </w:r>
      <w:r w:rsidRPr="00F034A2">
        <w:rPr>
          <w:rFonts w:ascii="Arial" w:eastAsia="宋体" w:hAnsi="Arial" w:cs="Arial"/>
          <w:color w:val="333333"/>
          <w:kern w:val="0"/>
          <w:sz w:val="24"/>
          <w:szCs w:val="24"/>
        </w:rPr>
        <w:t>年至</w:t>
      </w:r>
      <w:r w:rsidRPr="00F034A2">
        <w:rPr>
          <w:rFonts w:ascii="Arial" w:eastAsia="宋体" w:hAnsi="Arial" w:cs="Arial"/>
          <w:color w:val="333333"/>
          <w:kern w:val="0"/>
          <w:sz w:val="24"/>
          <w:szCs w:val="24"/>
        </w:rPr>
        <w:t>2020</w:t>
      </w:r>
      <w:r w:rsidRPr="00F034A2">
        <w:rPr>
          <w:rFonts w:ascii="Arial" w:eastAsia="宋体" w:hAnsi="Arial" w:cs="Arial"/>
          <w:color w:val="333333"/>
          <w:kern w:val="0"/>
          <w:sz w:val="24"/>
          <w:szCs w:val="24"/>
        </w:rPr>
        <w:t>年实施天然林资源保护二期工程的决定精神，为支持国家天然林资源保护二期工程（以下简称天然林二期工程）的实施，现就天然林二期工程实施企业和单位有关房产税、城镇土地使用税政策通知如下：</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一、对长江上游、黄河中上游地区，东北、内蒙古等国有林区天然林二期工程实施企业和单位专门用于天然林保护工程的房产、土地免征房产税、城镇土地使用税。对上述企业和单位用于其他生产经营活动的房产、土地按规定征收房产税、城镇土地使用税。</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二、对由于实施天然林二期工程造成森工企业房产、土地闲置一年以上不用的，暂免征收房产税和城镇土地使用税；闲置房产和土地用于出租或重新用于天然林二期工程之外其他生产经营的，按规定征收房产税、城镇土地使用税。</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三、用于天然林二期工程的免税房产、土地应单独划分，与其他应税房产、土地划分不清的，按规定征收房产税、城镇土地使用税。</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本通知执行期限为</w:t>
      </w:r>
      <w:r w:rsidRPr="00F034A2">
        <w:rPr>
          <w:rFonts w:ascii="Arial" w:eastAsia="宋体" w:hAnsi="Arial" w:cs="Arial"/>
          <w:color w:val="333333"/>
          <w:kern w:val="0"/>
          <w:sz w:val="24"/>
          <w:szCs w:val="24"/>
        </w:rPr>
        <w:t>2011</w:t>
      </w:r>
      <w:r w:rsidRPr="00F034A2">
        <w:rPr>
          <w:rFonts w:ascii="Arial" w:eastAsia="宋体" w:hAnsi="Arial" w:cs="Arial"/>
          <w:color w:val="333333"/>
          <w:kern w:val="0"/>
          <w:sz w:val="24"/>
          <w:szCs w:val="24"/>
        </w:rPr>
        <w:t>年</w:t>
      </w:r>
      <w:r w:rsidRPr="00F034A2">
        <w:rPr>
          <w:rFonts w:ascii="Arial" w:eastAsia="宋体" w:hAnsi="Arial" w:cs="Arial"/>
          <w:color w:val="333333"/>
          <w:kern w:val="0"/>
          <w:sz w:val="24"/>
          <w:szCs w:val="24"/>
        </w:rPr>
        <w:t>1</w:t>
      </w:r>
      <w:r w:rsidRPr="00F034A2">
        <w:rPr>
          <w:rFonts w:ascii="Arial" w:eastAsia="宋体" w:hAnsi="Arial" w:cs="Arial"/>
          <w:color w:val="333333"/>
          <w:kern w:val="0"/>
          <w:sz w:val="24"/>
          <w:szCs w:val="24"/>
        </w:rPr>
        <w:t>月</w:t>
      </w:r>
      <w:r w:rsidRPr="00F034A2">
        <w:rPr>
          <w:rFonts w:ascii="Arial" w:eastAsia="宋体" w:hAnsi="Arial" w:cs="Arial"/>
          <w:color w:val="333333"/>
          <w:kern w:val="0"/>
          <w:sz w:val="24"/>
          <w:szCs w:val="24"/>
        </w:rPr>
        <w:t>1</w:t>
      </w:r>
      <w:r w:rsidRPr="00F034A2">
        <w:rPr>
          <w:rFonts w:ascii="Arial" w:eastAsia="宋体" w:hAnsi="Arial" w:cs="Arial"/>
          <w:color w:val="333333"/>
          <w:kern w:val="0"/>
          <w:sz w:val="24"/>
          <w:szCs w:val="24"/>
        </w:rPr>
        <w:t>日至</w:t>
      </w:r>
      <w:r w:rsidRPr="00F034A2">
        <w:rPr>
          <w:rFonts w:ascii="Arial" w:eastAsia="宋体" w:hAnsi="Arial" w:cs="Arial"/>
          <w:color w:val="333333"/>
          <w:kern w:val="0"/>
          <w:sz w:val="24"/>
          <w:szCs w:val="24"/>
        </w:rPr>
        <w:t>2020</w:t>
      </w:r>
      <w:r w:rsidRPr="00F034A2">
        <w:rPr>
          <w:rFonts w:ascii="Arial" w:eastAsia="宋体" w:hAnsi="Arial" w:cs="Arial"/>
          <w:color w:val="333333"/>
          <w:kern w:val="0"/>
          <w:sz w:val="24"/>
          <w:szCs w:val="24"/>
        </w:rPr>
        <w:t>年</w:t>
      </w:r>
      <w:r w:rsidRPr="00F034A2">
        <w:rPr>
          <w:rFonts w:ascii="Arial" w:eastAsia="宋体" w:hAnsi="Arial" w:cs="Arial"/>
          <w:color w:val="333333"/>
          <w:kern w:val="0"/>
          <w:sz w:val="24"/>
          <w:szCs w:val="24"/>
        </w:rPr>
        <w:t>12</w:t>
      </w:r>
      <w:r w:rsidRPr="00F034A2">
        <w:rPr>
          <w:rFonts w:ascii="Arial" w:eastAsia="宋体" w:hAnsi="Arial" w:cs="Arial"/>
          <w:color w:val="333333"/>
          <w:kern w:val="0"/>
          <w:sz w:val="24"/>
          <w:szCs w:val="24"/>
        </w:rPr>
        <w:t>月</w:t>
      </w:r>
      <w:r w:rsidRPr="00F034A2">
        <w:rPr>
          <w:rFonts w:ascii="Arial" w:eastAsia="宋体" w:hAnsi="Arial" w:cs="Arial"/>
          <w:color w:val="333333"/>
          <w:kern w:val="0"/>
          <w:sz w:val="24"/>
          <w:szCs w:val="24"/>
        </w:rPr>
        <w:t>31</w:t>
      </w:r>
      <w:r w:rsidRPr="00F034A2">
        <w:rPr>
          <w:rFonts w:ascii="Arial" w:eastAsia="宋体" w:hAnsi="Arial" w:cs="Arial"/>
          <w:color w:val="333333"/>
          <w:kern w:val="0"/>
          <w:sz w:val="24"/>
          <w:szCs w:val="24"/>
        </w:rPr>
        <w:t>日。</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财政部</w:t>
      </w:r>
      <w:r w:rsidRPr="00F034A2">
        <w:rPr>
          <w:rFonts w:ascii="Arial" w:eastAsia="宋体" w:hAnsi="Arial" w:cs="Arial"/>
          <w:color w:val="333333"/>
          <w:kern w:val="0"/>
          <w:sz w:val="24"/>
          <w:szCs w:val="24"/>
        </w:rPr>
        <w:t xml:space="preserve"> </w:t>
      </w:r>
      <w:r w:rsidRPr="00F034A2">
        <w:rPr>
          <w:rFonts w:ascii="Arial" w:eastAsia="宋体" w:hAnsi="Arial" w:cs="Arial"/>
          <w:color w:val="333333"/>
          <w:kern w:val="0"/>
          <w:sz w:val="24"/>
          <w:szCs w:val="24"/>
        </w:rPr>
        <w:t>国家税务总局</w:t>
      </w:r>
      <w:r w:rsidRPr="00F034A2">
        <w:rPr>
          <w:rFonts w:ascii="Arial" w:eastAsia="宋体" w:hAnsi="Arial" w:cs="Arial"/>
          <w:color w:val="333333"/>
          <w:kern w:val="0"/>
          <w:sz w:val="24"/>
          <w:szCs w:val="24"/>
        </w:rPr>
        <w:br/>
      </w:r>
      <w:r w:rsidRPr="00F034A2">
        <w:rPr>
          <w:rFonts w:ascii="Arial" w:eastAsia="宋体" w:hAnsi="Arial" w:cs="Arial"/>
          <w:color w:val="333333"/>
          <w:kern w:val="0"/>
          <w:sz w:val="24"/>
          <w:szCs w:val="24"/>
        </w:rPr>
        <w:t xml:space="preserve">　　二〇一一年九月二十六日</w:t>
      </w:r>
    </w:p>
    <w:p w:rsidR="003964FF" w:rsidRDefault="003964FF">
      <w:pPr>
        <w:rPr>
          <w:rFonts w:hint="eastAsia"/>
        </w:rPr>
      </w:pPr>
    </w:p>
    <w:sectPr w:rsidR="00396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49"/>
    <w:rsid w:val="003964FF"/>
    <w:rsid w:val="00CD0049"/>
    <w:rsid w:val="00F0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03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rsid w:val="00F034A2"/>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03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rsid w:val="00F034A2"/>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251">
      <w:bodyDiv w:val="1"/>
      <w:marLeft w:val="0"/>
      <w:marRight w:val="0"/>
      <w:marTop w:val="0"/>
      <w:marBottom w:val="0"/>
      <w:divBdr>
        <w:top w:val="none" w:sz="0" w:space="0" w:color="auto"/>
        <w:left w:val="none" w:sz="0" w:space="0" w:color="auto"/>
        <w:bottom w:val="none" w:sz="0" w:space="0" w:color="auto"/>
        <w:right w:val="none" w:sz="0" w:space="0" w:color="auto"/>
      </w:divBdr>
      <w:divsChild>
        <w:div w:id="1089886598">
          <w:marLeft w:val="0"/>
          <w:marRight w:val="0"/>
          <w:marTop w:val="0"/>
          <w:marBottom w:val="0"/>
          <w:divBdr>
            <w:top w:val="none" w:sz="0" w:space="0" w:color="auto"/>
            <w:left w:val="none" w:sz="0" w:space="0" w:color="auto"/>
            <w:bottom w:val="none" w:sz="0" w:space="0" w:color="auto"/>
            <w:right w:val="none" w:sz="0" w:space="0" w:color="auto"/>
          </w:divBdr>
          <w:divsChild>
            <w:div w:id="574364308">
              <w:marLeft w:val="0"/>
              <w:marRight w:val="0"/>
              <w:marTop w:val="0"/>
              <w:marBottom w:val="0"/>
              <w:divBdr>
                <w:top w:val="single" w:sz="6" w:space="0" w:color="E9EEE3"/>
                <w:left w:val="none" w:sz="0" w:space="0" w:color="auto"/>
                <w:bottom w:val="single" w:sz="6" w:space="15" w:color="E9EEE3"/>
                <w:right w:val="none" w:sz="0" w:space="0" w:color="auto"/>
              </w:divBdr>
              <w:divsChild>
                <w:div w:id="527064768">
                  <w:marLeft w:val="0"/>
                  <w:marRight w:val="0"/>
                  <w:marTop w:val="0"/>
                  <w:marBottom w:val="0"/>
                  <w:divBdr>
                    <w:top w:val="none" w:sz="0" w:space="0" w:color="auto"/>
                    <w:left w:val="none" w:sz="0" w:space="0" w:color="auto"/>
                    <w:bottom w:val="none" w:sz="0" w:space="0" w:color="auto"/>
                    <w:right w:val="none" w:sz="0" w:space="0" w:color="auto"/>
                  </w:divBdr>
                  <w:divsChild>
                    <w:div w:id="1825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2013-07-25T08:09:00Z</dcterms:created>
  <dcterms:modified xsi:type="dcterms:W3CDTF">2013-07-25T08:10:00Z</dcterms:modified>
</cp:coreProperties>
</file>