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86" w:rsidRDefault="009A1386" w:rsidP="009A1386">
      <w:pPr>
        <w:pStyle w:val="a3"/>
        <w:spacing w:before="0" w:beforeAutospacing="0" w:after="0" w:afterAutospacing="0" w:line="360" w:lineRule="auto"/>
        <w:jc w:val="center"/>
        <w:rPr>
          <w:rFonts w:ascii="simsun" w:hAnsi="simsun"/>
          <w:color w:val="464646"/>
          <w:sz w:val="21"/>
          <w:szCs w:val="21"/>
        </w:rPr>
      </w:pPr>
      <w:r>
        <w:rPr>
          <w:rFonts w:ascii="华文中宋" w:eastAsia="华文中宋" w:hAnsi="华文中宋" w:hint="eastAsia"/>
          <w:b/>
          <w:color w:val="FF0000"/>
          <w:sz w:val="22"/>
          <w:szCs w:val="22"/>
        </w:rPr>
        <w:t>国家税务总局关于直销企业增值税销售额确定有关问题的公告</w:t>
      </w:r>
    </w:p>
    <w:p w:rsidR="009A1386" w:rsidRDefault="009A1386" w:rsidP="009A1386">
      <w:pPr>
        <w:pStyle w:val="a3"/>
        <w:spacing w:before="0" w:beforeAutospacing="0" w:after="0" w:afterAutospacing="0" w:line="360" w:lineRule="auto"/>
        <w:jc w:val="center"/>
        <w:rPr>
          <w:rFonts w:ascii="simsun" w:hAnsi="simsun"/>
          <w:color w:val="464646"/>
          <w:sz w:val="21"/>
          <w:szCs w:val="21"/>
        </w:rPr>
      </w:pPr>
      <w:r>
        <w:rPr>
          <w:rFonts w:ascii="华文中宋" w:eastAsia="华文中宋" w:hAnsi="华文中宋" w:hint="eastAsia"/>
          <w:color w:val="0000FF"/>
          <w:sz w:val="22"/>
          <w:szCs w:val="22"/>
        </w:rPr>
        <w:t>国家税务总局公告2013年第5号</w:t>
      </w:r>
    </w:p>
    <w:p w:rsidR="009A1386" w:rsidRDefault="009A1386" w:rsidP="009A1386">
      <w:pPr>
        <w:pStyle w:val="a3"/>
        <w:spacing w:before="0" w:beforeAutospacing="0" w:after="0" w:afterAutospacing="0" w:line="360" w:lineRule="auto"/>
        <w:rPr>
          <w:rFonts w:ascii="simsun" w:hAnsi="simsun"/>
          <w:color w:val="464646"/>
          <w:sz w:val="21"/>
          <w:szCs w:val="21"/>
        </w:rPr>
      </w:pPr>
      <w:r>
        <w:rPr>
          <w:rFonts w:ascii="微软雅黑" w:eastAsia="微软雅黑" w:hAnsi="微软雅黑" w:hint="eastAsia"/>
          <w:color w:val="323E32"/>
          <w:spacing w:val="12"/>
          <w:sz w:val="22"/>
          <w:szCs w:val="22"/>
        </w:rPr>
        <w:t xml:space="preserve">　　根据《中华人民共和国增值税暂行条例》及其实施细则规定，现将直销企业采取直销方式销售货物增值税销售额确定有关问题公告如下：</w:t>
      </w:r>
      <w:bookmarkStart w:id="0" w:name="_GoBack"/>
      <w:bookmarkEnd w:id="0"/>
    </w:p>
    <w:p w:rsidR="009A1386" w:rsidRDefault="009A1386" w:rsidP="009A1386">
      <w:pPr>
        <w:pStyle w:val="a3"/>
        <w:spacing w:before="0" w:beforeAutospacing="0" w:after="0" w:afterAutospacing="0" w:line="360" w:lineRule="auto"/>
        <w:rPr>
          <w:rFonts w:ascii="simsun" w:hAnsi="simsun"/>
          <w:color w:val="464646"/>
          <w:sz w:val="21"/>
          <w:szCs w:val="21"/>
        </w:rPr>
      </w:pPr>
      <w:r>
        <w:rPr>
          <w:rFonts w:ascii="微软雅黑" w:eastAsia="微软雅黑" w:hAnsi="微软雅黑" w:hint="eastAsia"/>
          <w:color w:val="323E32"/>
          <w:spacing w:val="12"/>
          <w:sz w:val="22"/>
          <w:szCs w:val="22"/>
        </w:rPr>
        <w:t xml:space="preserve">　　一、直销企业先将货物销售给直销员，直销员再将货物销售给消费者的，直销企业的销售额为其向直销员收取的全部价款和价外费用。直销员将货物销售给消费者时，应按照现行规定缴纳增值税。</w:t>
      </w:r>
    </w:p>
    <w:p w:rsidR="009A1386" w:rsidRDefault="009A1386" w:rsidP="009A1386">
      <w:pPr>
        <w:pStyle w:val="a3"/>
        <w:spacing w:before="0" w:beforeAutospacing="0" w:after="0" w:afterAutospacing="0" w:line="360" w:lineRule="auto"/>
        <w:rPr>
          <w:rFonts w:ascii="simsun" w:hAnsi="simsun"/>
          <w:color w:val="464646"/>
          <w:sz w:val="21"/>
          <w:szCs w:val="21"/>
        </w:rPr>
      </w:pPr>
      <w:r>
        <w:rPr>
          <w:rFonts w:ascii="微软雅黑" w:eastAsia="微软雅黑" w:hAnsi="微软雅黑" w:hint="eastAsia"/>
          <w:color w:val="323E32"/>
          <w:spacing w:val="12"/>
          <w:sz w:val="22"/>
          <w:szCs w:val="22"/>
        </w:rPr>
        <w:t xml:space="preserve">　　二、直销企业通过直销员向消费者销售货物，直接向消费者收取货款，直销企业的销售额为其向消费者收取的全部价款和价外费用。</w:t>
      </w:r>
    </w:p>
    <w:p w:rsidR="009A1386" w:rsidRDefault="009A1386" w:rsidP="009A1386">
      <w:pPr>
        <w:pStyle w:val="a3"/>
        <w:spacing w:before="0" w:beforeAutospacing="0" w:after="0" w:afterAutospacing="0" w:line="360" w:lineRule="auto"/>
        <w:rPr>
          <w:rFonts w:ascii="simsun" w:hAnsi="simsun"/>
          <w:color w:val="464646"/>
          <w:sz w:val="21"/>
          <w:szCs w:val="21"/>
        </w:rPr>
      </w:pPr>
      <w:r>
        <w:rPr>
          <w:rFonts w:ascii="微软雅黑" w:eastAsia="微软雅黑" w:hAnsi="微软雅黑" w:hint="eastAsia"/>
          <w:color w:val="323E32"/>
          <w:spacing w:val="12"/>
          <w:sz w:val="22"/>
          <w:szCs w:val="22"/>
        </w:rPr>
        <w:t xml:space="preserve">　　本公告自 2013年3月1日起施行。此前已发生但尚未处理的事项可按本公告规定执行。</w:t>
      </w:r>
    </w:p>
    <w:p w:rsidR="009A1386" w:rsidRDefault="009A1386" w:rsidP="009A1386">
      <w:pPr>
        <w:pStyle w:val="a3"/>
        <w:spacing w:before="0" w:beforeAutospacing="0" w:after="0" w:afterAutospacing="0" w:line="360" w:lineRule="auto"/>
        <w:rPr>
          <w:rFonts w:ascii="simsun" w:hAnsi="simsun"/>
          <w:color w:val="464646"/>
          <w:sz w:val="21"/>
          <w:szCs w:val="21"/>
        </w:rPr>
      </w:pPr>
      <w:r>
        <w:rPr>
          <w:rFonts w:ascii="微软雅黑" w:eastAsia="微软雅黑" w:hAnsi="微软雅黑" w:hint="eastAsia"/>
          <w:color w:val="323E32"/>
          <w:spacing w:val="12"/>
          <w:sz w:val="22"/>
          <w:szCs w:val="22"/>
        </w:rPr>
        <w:t xml:space="preserve">　　特此公告。</w:t>
      </w:r>
    </w:p>
    <w:p w:rsidR="009A1386" w:rsidRDefault="009A1386" w:rsidP="009A1386">
      <w:pPr>
        <w:pStyle w:val="a3"/>
        <w:spacing w:before="0" w:beforeAutospacing="0" w:after="0" w:afterAutospacing="0" w:line="360" w:lineRule="auto"/>
        <w:rPr>
          <w:rFonts w:ascii="simsun" w:hAnsi="simsun"/>
          <w:color w:val="464646"/>
          <w:sz w:val="21"/>
          <w:szCs w:val="21"/>
        </w:rPr>
      </w:pPr>
      <w:r>
        <w:rPr>
          <w:rFonts w:ascii="微软雅黑" w:eastAsia="微软雅黑" w:hAnsi="微软雅黑" w:hint="eastAsia"/>
          <w:color w:val="323E32"/>
          <w:spacing w:val="12"/>
          <w:sz w:val="22"/>
          <w:szCs w:val="22"/>
        </w:rPr>
        <w:t xml:space="preserve">　　                                        国家税务总局</w:t>
      </w:r>
    </w:p>
    <w:p w:rsidR="009A1386" w:rsidRDefault="009A1386" w:rsidP="009A1386">
      <w:pPr>
        <w:pStyle w:val="a3"/>
        <w:spacing w:before="0" w:beforeAutospacing="0" w:after="0" w:afterAutospacing="0" w:line="360" w:lineRule="auto"/>
        <w:rPr>
          <w:rFonts w:ascii="simsun" w:hAnsi="simsun"/>
          <w:color w:val="464646"/>
          <w:sz w:val="21"/>
          <w:szCs w:val="21"/>
        </w:rPr>
      </w:pPr>
      <w:r>
        <w:rPr>
          <w:rFonts w:ascii="微软雅黑" w:eastAsia="微软雅黑" w:hAnsi="微软雅黑" w:hint="eastAsia"/>
          <w:color w:val="323E32"/>
          <w:spacing w:val="12"/>
          <w:sz w:val="22"/>
          <w:szCs w:val="22"/>
        </w:rPr>
        <w:t xml:space="preserve">　　                                       2013年1月17日</w:t>
      </w:r>
    </w:p>
    <w:p w:rsidR="00FF52A3" w:rsidRDefault="00FF52A3">
      <w:pPr>
        <w:rPr>
          <w:rFonts w:hint="eastAsia"/>
        </w:rPr>
      </w:pPr>
    </w:p>
    <w:sectPr w:rsidR="00FF52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A4"/>
    <w:rsid w:val="009A1386"/>
    <w:rsid w:val="009A77A4"/>
    <w:rsid w:val="00FF5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38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3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38363">
      <w:bodyDiv w:val="1"/>
      <w:marLeft w:val="0"/>
      <w:marRight w:val="0"/>
      <w:marTop w:val="0"/>
      <w:marBottom w:val="0"/>
      <w:divBdr>
        <w:top w:val="none" w:sz="0" w:space="0" w:color="auto"/>
        <w:left w:val="none" w:sz="0" w:space="0" w:color="auto"/>
        <w:bottom w:val="none" w:sz="0" w:space="0" w:color="auto"/>
        <w:right w:val="none" w:sz="0" w:space="0" w:color="auto"/>
      </w:divBdr>
      <w:divsChild>
        <w:div w:id="1583446557">
          <w:marLeft w:val="0"/>
          <w:marRight w:val="0"/>
          <w:marTop w:val="0"/>
          <w:marBottom w:val="0"/>
          <w:divBdr>
            <w:top w:val="none" w:sz="0" w:space="0" w:color="auto"/>
            <w:left w:val="none" w:sz="0" w:space="0" w:color="auto"/>
            <w:bottom w:val="none" w:sz="0" w:space="0" w:color="auto"/>
            <w:right w:val="none" w:sz="0" w:space="0" w:color="auto"/>
          </w:divBdr>
          <w:divsChild>
            <w:div w:id="1875925601">
              <w:marLeft w:val="0"/>
              <w:marRight w:val="0"/>
              <w:marTop w:val="0"/>
              <w:marBottom w:val="0"/>
              <w:divBdr>
                <w:top w:val="none" w:sz="0" w:space="0" w:color="auto"/>
                <w:left w:val="none" w:sz="0" w:space="0" w:color="auto"/>
                <w:bottom w:val="none" w:sz="0" w:space="0" w:color="auto"/>
                <w:right w:val="none" w:sz="0" w:space="0" w:color="auto"/>
              </w:divBdr>
              <w:divsChild>
                <w:div w:id="1618638322">
                  <w:marLeft w:val="0"/>
                  <w:marRight w:val="0"/>
                  <w:marTop w:val="0"/>
                  <w:marBottom w:val="0"/>
                  <w:divBdr>
                    <w:top w:val="none" w:sz="0" w:space="0" w:color="auto"/>
                    <w:left w:val="none" w:sz="0" w:space="0" w:color="auto"/>
                    <w:bottom w:val="none" w:sz="0" w:space="0" w:color="auto"/>
                    <w:right w:val="none" w:sz="0" w:space="0" w:color="auto"/>
                  </w:divBdr>
                  <w:divsChild>
                    <w:div w:id="918100015">
                      <w:marLeft w:val="150"/>
                      <w:marRight w:val="0"/>
                      <w:marTop w:val="0"/>
                      <w:marBottom w:val="0"/>
                      <w:divBdr>
                        <w:top w:val="none" w:sz="0" w:space="0" w:color="auto"/>
                        <w:left w:val="none" w:sz="0" w:space="0" w:color="auto"/>
                        <w:bottom w:val="none" w:sz="0" w:space="0" w:color="auto"/>
                        <w:right w:val="none" w:sz="0" w:space="0" w:color="auto"/>
                      </w:divBdr>
                      <w:divsChild>
                        <w:div w:id="407927378">
                          <w:marLeft w:val="0"/>
                          <w:marRight w:val="0"/>
                          <w:marTop w:val="0"/>
                          <w:marBottom w:val="150"/>
                          <w:divBdr>
                            <w:top w:val="none" w:sz="0" w:space="0" w:color="auto"/>
                            <w:left w:val="none" w:sz="0" w:space="0" w:color="auto"/>
                            <w:bottom w:val="none" w:sz="0" w:space="0" w:color="auto"/>
                            <w:right w:val="none" w:sz="0" w:space="0" w:color="auto"/>
                          </w:divBdr>
                          <w:divsChild>
                            <w:div w:id="1655646048">
                              <w:marLeft w:val="0"/>
                              <w:marRight w:val="0"/>
                              <w:marTop w:val="0"/>
                              <w:marBottom w:val="0"/>
                              <w:divBdr>
                                <w:top w:val="none" w:sz="0" w:space="0" w:color="auto"/>
                                <w:left w:val="none" w:sz="0" w:space="0" w:color="auto"/>
                                <w:bottom w:val="none" w:sz="0" w:space="0" w:color="auto"/>
                                <w:right w:val="none" w:sz="0" w:space="0" w:color="auto"/>
                              </w:divBdr>
                              <w:divsChild>
                                <w:div w:id="1251305428">
                                  <w:marLeft w:val="0"/>
                                  <w:marRight w:val="0"/>
                                  <w:marTop w:val="0"/>
                                  <w:marBottom w:val="0"/>
                                  <w:divBdr>
                                    <w:top w:val="none" w:sz="0" w:space="0" w:color="auto"/>
                                    <w:left w:val="none" w:sz="0" w:space="0" w:color="auto"/>
                                    <w:bottom w:val="none" w:sz="0" w:space="0" w:color="auto"/>
                                    <w:right w:val="none" w:sz="0" w:space="0" w:color="auto"/>
                                  </w:divBdr>
                                  <w:divsChild>
                                    <w:div w:id="1267225558">
                                      <w:marLeft w:val="0"/>
                                      <w:marRight w:val="0"/>
                                      <w:marTop w:val="0"/>
                                      <w:marBottom w:val="0"/>
                                      <w:divBdr>
                                        <w:top w:val="none" w:sz="0" w:space="0" w:color="auto"/>
                                        <w:left w:val="none" w:sz="0" w:space="0" w:color="auto"/>
                                        <w:bottom w:val="none" w:sz="0" w:space="0" w:color="auto"/>
                                        <w:right w:val="none" w:sz="0" w:space="0" w:color="auto"/>
                                      </w:divBdr>
                                      <w:divsChild>
                                        <w:div w:id="2027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Company>微软中国</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2013-08-13T09:10:00Z</dcterms:created>
  <dcterms:modified xsi:type="dcterms:W3CDTF">2013-08-13T09:10:00Z</dcterms:modified>
</cp:coreProperties>
</file>