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7F2410" w:rsidRPr="007F241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410" w:rsidRPr="007F2410" w:rsidRDefault="007F2410" w:rsidP="007F2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41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财政部 国家税务总局</w:t>
            </w:r>
            <w:r w:rsidRPr="007F24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2410">
              <w:rPr>
                <w:rFonts w:ascii="宋体" w:eastAsia="宋体" w:hAnsi="宋体" w:cs="宋体" w:hint="eastAsia"/>
                <w:color w:val="C1DDF5"/>
                <w:kern w:val="0"/>
                <w:sz w:val="18"/>
                <w:szCs w:val="18"/>
              </w:rPr>
              <w:t xml:space="preserve">   </w:t>
            </w:r>
          </w:p>
        </w:tc>
      </w:tr>
      <w:tr w:rsidR="007F2410" w:rsidRPr="007F241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410" w:rsidRPr="007F2410" w:rsidRDefault="007F2410" w:rsidP="007F2410">
            <w:pPr>
              <w:widowControl/>
              <w:spacing w:line="330" w:lineRule="atLeast"/>
              <w:jc w:val="center"/>
              <w:rPr>
                <w:rFonts w:ascii="Arial" w:eastAsia="宋体" w:hAnsi="Arial" w:cs="Arial"/>
                <w:b/>
                <w:bCs/>
                <w:color w:val="0053B1"/>
                <w:kern w:val="0"/>
                <w:sz w:val="27"/>
                <w:szCs w:val="27"/>
              </w:rPr>
            </w:pPr>
            <w:r w:rsidRPr="007F2410">
              <w:rPr>
                <w:rFonts w:ascii="Arial" w:eastAsia="宋体" w:hAnsi="Arial" w:cs="Arial"/>
                <w:b/>
                <w:bCs/>
                <w:color w:val="0053B1"/>
                <w:kern w:val="0"/>
                <w:sz w:val="27"/>
                <w:szCs w:val="27"/>
              </w:rPr>
              <w:t>关于购房人办理退房有关契税问题的通知</w:t>
            </w:r>
          </w:p>
        </w:tc>
      </w:tr>
      <w:tr w:rsidR="007F2410" w:rsidRPr="007F241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410" w:rsidRPr="007F2410" w:rsidRDefault="007F2410" w:rsidP="007F2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F241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财税[2011]32号</w:t>
            </w:r>
          </w:p>
        </w:tc>
      </w:tr>
      <w:tr w:rsidR="007F2410" w:rsidRPr="007F2410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410" w:rsidRPr="007F2410" w:rsidRDefault="007F2410" w:rsidP="007F24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8"/>
              </w:rPr>
            </w:pPr>
          </w:p>
        </w:tc>
      </w:tr>
      <w:tr w:rsidR="007F2410" w:rsidRPr="007F24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F2410" w:rsidRPr="007F2410" w:rsidRDefault="007F2410" w:rsidP="007F24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F2410" w:rsidRPr="007F2410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2"/>
            </w:tblGrid>
            <w:tr w:rsidR="007F2410" w:rsidRPr="007F2410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7F2410" w:rsidRPr="007F2410" w:rsidRDefault="007F2410" w:rsidP="007F2410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　各省、自治区、直辖市、计划单列市财政厅（局）、地方税务局，新疆生产建设兵团财务局：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根据《中华人民共和国契税暂行条例》（国务院令</w:t>
                  </w:r>
                  <w:bookmarkStart w:id="0" w:name="_GoBack"/>
                  <w:bookmarkEnd w:id="0"/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第224号）及其细则的规定，现对购房单位和个人办理退房有关契税问题明确如下：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对已缴纳契税的购房单位和个人，在未办理房屋权属变更登记前退房的，退还已纳契税；在办理房屋权属变更登记后退房的，不予退还已纳契税。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 xml:space="preserve">　　请遵照执行。</w:t>
                  </w:r>
                </w:p>
                <w:p w:rsidR="007F2410" w:rsidRPr="007F2410" w:rsidRDefault="007F2410" w:rsidP="007F2410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  <w:p w:rsidR="007F2410" w:rsidRPr="007F2410" w:rsidRDefault="007F2410" w:rsidP="007F2410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</w:p>
                <w:p w:rsidR="007F2410" w:rsidRPr="007F2410" w:rsidRDefault="007F2410" w:rsidP="007F2410">
                  <w:pPr>
                    <w:widowControl/>
                    <w:spacing w:line="360" w:lineRule="atLeast"/>
                    <w:jc w:val="righ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财政部 国家税务总局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二〇一一年四月二十六日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 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 </w:t>
                  </w:r>
                </w:p>
                <w:p w:rsidR="007F2410" w:rsidRPr="007F2410" w:rsidRDefault="007F2410" w:rsidP="007F2410">
                  <w:pPr>
                    <w:widowControl/>
                    <w:spacing w:line="36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</w:rPr>
                  </w:pP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t> </w:t>
                  </w:r>
                  <w:r w:rsidRPr="007F2410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  <w:br/>
                    <w:t> </w:t>
                  </w:r>
                </w:p>
              </w:tc>
            </w:tr>
          </w:tbl>
          <w:p w:rsidR="007F2410" w:rsidRPr="007F2410" w:rsidRDefault="007F2410" w:rsidP="007F24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408E1" w:rsidRDefault="004408E1">
      <w:pPr>
        <w:rPr>
          <w:rFonts w:hint="eastAsia"/>
        </w:rPr>
      </w:pPr>
    </w:p>
    <w:sectPr w:rsidR="00440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AC"/>
    <w:rsid w:val="004408E1"/>
    <w:rsid w:val="007F2410"/>
    <w:rsid w:val="008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410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7F2410"/>
    <w:rPr>
      <w:color w:val="C1DDF5"/>
    </w:rPr>
  </w:style>
  <w:style w:type="paragraph" w:styleId="a4">
    <w:name w:val="Normal (Web)"/>
    <w:basedOn w:val="a"/>
    <w:uiPriority w:val="99"/>
    <w:semiHidden/>
    <w:unhideWhenUsed/>
    <w:rsid w:val="007F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410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style31">
    <w:name w:val="style31"/>
    <w:basedOn w:val="a0"/>
    <w:rsid w:val="007F2410"/>
    <w:rPr>
      <w:color w:val="C1DDF5"/>
    </w:rPr>
  </w:style>
  <w:style w:type="paragraph" w:styleId="a4">
    <w:name w:val="Normal (Web)"/>
    <w:basedOn w:val="a"/>
    <w:uiPriority w:val="99"/>
    <w:semiHidden/>
    <w:unhideWhenUsed/>
    <w:rsid w:val="007F24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2013-07-18T06:53:00Z</dcterms:created>
  <dcterms:modified xsi:type="dcterms:W3CDTF">2013-07-18T06:54:00Z</dcterms:modified>
</cp:coreProperties>
</file>